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A195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5837A196" w14:textId="18CB283C" w:rsidR="009B6F95" w:rsidRPr="00C803F3" w:rsidRDefault="0057737B" w:rsidP="0057737B">
          <w:pPr>
            <w:pStyle w:val="Title1"/>
            <w:ind w:left="0" w:firstLine="0"/>
          </w:pPr>
          <w:r>
            <w:t>Spending Review</w:t>
          </w:r>
        </w:p>
      </w:sdtContent>
    </w:sdt>
    <w:bookmarkEnd w:id="0" w:displacedByCustomXml="prev"/>
    <w:p w14:paraId="5837A19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9" w14:textId="47B32391" w:rsidR="00795C95" w:rsidRDefault="0021020E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direction.</w:t>
          </w:r>
        </w:p>
      </w:sdtContent>
    </w:sdt>
    <w:p w14:paraId="5837A19A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837A19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5837A19C" w14:textId="0F0657D3" w:rsidR="009B6F95" w:rsidRDefault="00726F80" w:rsidP="00B84F31">
      <w:pPr>
        <w:pStyle w:val="Title3"/>
        <w:ind w:left="0" w:firstLine="0"/>
      </w:pPr>
      <w:r>
        <w:t>The report se</w:t>
      </w:r>
      <w:r w:rsidR="00841BF2">
        <w:t>eks</w:t>
      </w:r>
      <w:r w:rsidR="00D013D3">
        <w:t xml:space="preserve"> members’ views on the </w:t>
      </w:r>
      <w:r w:rsidR="00E32440">
        <w:t xml:space="preserve">use of the </w:t>
      </w:r>
      <w:r w:rsidR="00D013D3">
        <w:t xml:space="preserve">funding provided by </w:t>
      </w:r>
      <w:r w:rsidR="00D51C20">
        <w:t xml:space="preserve">Fire and Rescue Authorities </w:t>
      </w:r>
      <w:r w:rsidR="00E9585E">
        <w:t xml:space="preserve">to support the LGA’s and National Fire Chiefs Council </w:t>
      </w:r>
      <w:r w:rsidR="0013376B">
        <w:t xml:space="preserve">work around the </w:t>
      </w:r>
      <w:r w:rsidR="00E32440">
        <w:t xml:space="preserve">Spending Review. </w:t>
      </w:r>
    </w:p>
    <w:p w14:paraId="5837A19D" w14:textId="77777777" w:rsidR="009B6F95" w:rsidRDefault="009B6F95" w:rsidP="00B84F31">
      <w:pPr>
        <w:pStyle w:val="Title3"/>
      </w:pPr>
    </w:p>
    <w:p w14:paraId="5837A19E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5837A1C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A1DC" w14:textId="77777777" w:rsidR="000F69FB" w:rsidRDefault="000F69FB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37A1DD" w14:textId="1A0D6B1B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Recommendations</w:t>
                                </w:r>
                              </w:p>
                            </w:sdtContent>
                          </w:sdt>
                          <w:p w14:paraId="5837A1DE" w14:textId="191D3BE9" w:rsidR="000F69FB" w:rsidRDefault="007F1611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 xml:space="preserve">Members are asked to </w:t>
                            </w:r>
                            <w:r w:rsidR="00726F80">
                              <w:t>consider</w:t>
                            </w:r>
                            <w:r>
                              <w:t xml:space="preserve"> the</w:t>
                            </w:r>
                            <w:r w:rsidR="005104EA">
                              <w:t xml:space="preserve"> issues in paragraph 6 and the</w:t>
                            </w:r>
                            <w:r>
                              <w:t xml:space="preserve"> </w:t>
                            </w:r>
                            <w:r w:rsidR="00726F80">
                              <w:t>options set out in paragraph</w:t>
                            </w:r>
                            <w:r w:rsidR="005104EA">
                              <w:t xml:space="preserve"> 8</w:t>
                            </w:r>
                            <w:r w:rsidR="00726F80">
                              <w:t>.</w:t>
                            </w:r>
                          </w:p>
                          <w:p w14:paraId="5837A1DF" w14:textId="0FD2B55E" w:rsidR="000F69FB" w:rsidRPr="00A627DD" w:rsidRDefault="00FE20B4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Actions</w:t>
                                </w:r>
                              </w:sdtContent>
                            </w:sdt>
                          </w:p>
                          <w:p w14:paraId="5837A1E0" w14:textId="698872ED" w:rsidR="000F69FB" w:rsidRPr="00B84F31" w:rsidRDefault="00726F80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LGA and N</w:t>
                            </w:r>
                            <w:r w:rsidR="0013376B">
                              <w:t xml:space="preserve">ational </w:t>
                            </w:r>
                            <w:r>
                              <w:t>F</w:t>
                            </w:r>
                            <w:r w:rsidR="0013376B">
                              <w:t xml:space="preserve">ire </w:t>
                            </w:r>
                            <w:r>
                              <w:t>C</w:t>
                            </w:r>
                            <w:r w:rsidR="0013376B">
                              <w:t xml:space="preserve">hiefs </w:t>
                            </w:r>
                            <w:r>
                              <w:t>C</w:t>
                            </w:r>
                            <w:r w:rsidR="0013376B">
                              <w:t>ouncil</w:t>
                            </w:r>
                            <w:r>
                              <w:t xml:space="preserve"> to work together to take forward next steps. </w:t>
                            </w:r>
                          </w:p>
                          <w:p w14:paraId="5837A1E1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5837A1DC" w14:textId="77777777" w:rsidR="000F69FB" w:rsidRDefault="000F69FB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37A1DD" w14:textId="1A0D6B1B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Recommendations</w:t>
                          </w:r>
                        </w:p>
                      </w:sdtContent>
                    </w:sdt>
                    <w:p w14:paraId="5837A1DE" w14:textId="191D3BE9" w:rsidR="000F69FB" w:rsidRDefault="007F1611" w:rsidP="00B84F31">
                      <w:pPr>
                        <w:pStyle w:val="Title3"/>
                        <w:ind w:left="0" w:firstLine="0"/>
                      </w:pPr>
                      <w:r>
                        <w:t xml:space="preserve">Members are asked to </w:t>
                      </w:r>
                      <w:r w:rsidR="00726F80">
                        <w:t>consider</w:t>
                      </w:r>
                      <w:r>
                        <w:t xml:space="preserve"> the</w:t>
                      </w:r>
                      <w:r w:rsidR="005104EA">
                        <w:t xml:space="preserve"> issues in paragraph 6 and the</w:t>
                      </w:r>
                      <w:r>
                        <w:t xml:space="preserve"> </w:t>
                      </w:r>
                      <w:r w:rsidR="00726F80">
                        <w:t>options set out in paragraph</w:t>
                      </w:r>
                      <w:r w:rsidR="005104EA">
                        <w:t xml:space="preserve"> 8</w:t>
                      </w:r>
                      <w:r w:rsidR="00726F80">
                        <w:t>.</w:t>
                      </w:r>
                    </w:p>
                    <w:p w14:paraId="5837A1DF" w14:textId="0FD2B55E" w:rsidR="000F69FB" w:rsidRPr="00A627DD" w:rsidRDefault="00FE20B4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Actions</w:t>
                          </w:r>
                        </w:sdtContent>
                      </w:sdt>
                    </w:p>
                    <w:p w14:paraId="5837A1E0" w14:textId="698872ED" w:rsidR="000F69FB" w:rsidRPr="00B84F31" w:rsidRDefault="00726F80" w:rsidP="00B84F31">
                      <w:pPr>
                        <w:pStyle w:val="Title3"/>
                        <w:ind w:left="0" w:firstLine="0"/>
                      </w:pPr>
                      <w:r>
                        <w:t>LGA and N</w:t>
                      </w:r>
                      <w:r w:rsidR="0013376B">
                        <w:t xml:space="preserve">ational </w:t>
                      </w:r>
                      <w:r>
                        <w:t>F</w:t>
                      </w:r>
                      <w:r w:rsidR="0013376B">
                        <w:t xml:space="preserve">ire </w:t>
                      </w:r>
                      <w:r>
                        <w:t>C</w:t>
                      </w:r>
                      <w:r w:rsidR="0013376B">
                        <w:t xml:space="preserve">hiefs </w:t>
                      </w:r>
                      <w:r>
                        <w:t>C</w:t>
                      </w:r>
                      <w:r w:rsidR="0013376B">
                        <w:t>ouncil</w:t>
                      </w:r>
                      <w:r>
                        <w:t xml:space="preserve"> to work together to take forward next steps. </w:t>
                      </w:r>
                    </w:p>
                    <w:p w14:paraId="5837A1E1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B84F31">
      <w:pPr>
        <w:pStyle w:val="Title3"/>
      </w:pPr>
    </w:p>
    <w:p w14:paraId="5837A1A0" w14:textId="77777777" w:rsidR="009B6F95" w:rsidRDefault="009B6F95" w:rsidP="00B84F31">
      <w:pPr>
        <w:pStyle w:val="Title3"/>
      </w:pPr>
    </w:p>
    <w:p w14:paraId="5837A1A1" w14:textId="77777777" w:rsidR="009B6F95" w:rsidRDefault="009B6F95" w:rsidP="00B84F31">
      <w:pPr>
        <w:pStyle w:val="Title3"/>
      </w:pPr>
    </w:p>
    <w:p w14:paraId="5837A1A2" w14:textId="77777777" w:rsidR="009B6F95" w:rsidRDefault="009B6F95" w:rsidP="00B84F31">
      <w:pPr>
        <w:pStyle w:val="Title3"/>
      </w:pPr>
    </w:p>
    <w:p w14:paraId="5837A1A3" w14:textId="77777777" w:rsidR="009B6F95" w:rsidRDefault="009B6F95" w:rsidP="00B84F31">
      <w:pPr>
        <w:pStyle w:val="Title3"/>
      </w:pPr>
    </w:p>
    <w:p w14:paraId="5837A1A4" w14:textId="77777777" w:rsidR="009B6F95" w:rsidRDefault="009B6F95" w:rsidP="00B84F31">
      <w:pPr>
        <w:pStyle w:val="Title3"/>
      </w:pPr>
    </w:p>
    <w:p w14:paraId="5837A1A5" w14:textId="77777777" w:rsidR="009B6F95" w:rsidRDefault="009B6F95" w:rsidP="00B84F31">
      <w:pPr>
        <w:pStyle w:val="Title3"/>
      </w:pPr>
    </w:p>
    <w:p w14:paraId="5837A1A6" w14:textId="77777777" w:rsidR="009B6F95" w:rsidRDefault="009B6F95" w:rsidP="00B84F31">
      <w:pPr>
        <w:pStyle w:val="Title3"/>
      </w:pPr>
    </w:p>
    <w:p w14:paraId="5837A1A7" w14:textId="77777777" w:rsidR="009B6F95" w:rsidRDefault="009B6F95" w:rsidP="00B84F31">
      <w:pPr>
        <w:pStyle w:val="Title3"/>
      </w:pPr>
    </w:p>
    <w:p w14:paraId="5837A1A8" w14:textId="6B79533A" w:rsidR="009B6F95" w:rsidRPr="00C803F3" w:rsidRDefault="00FE20B4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E32440">
            <w:t>Lucy Ellender</w:t>
          </w:r>
        </w:sdtContent>
      </w:sdt>
    </w:p>
    <w:p w14:paraId="5837A1A9" w14:textId="1DD18C5E" w:rsidR="009B6F95" w:rsidRDefault="00FE20B4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E32440">
            <w:t>Senior Adviser</w:t>
          </w:r>
        </w:sdtContent>
      </w:sdt>
    </w:p>
    <w:p w14:paraId="5837A1AA" w14:textId="737B3816" w:rsidR="009B6F95" w:rsidRDefault="00FE20B4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E32440">
            <w:t>020 7664 3321</w:t>
          </w:r>
        </w:sdtContent>
      </w:sdt>
      <w:r w:rsidR="009B6F95" w:rsidRPr="00B5377C">
        <w:t xml:space="preserve"> </w:t>
      </w:r>
    </w:p>
    <w:p w14:paraId="5837A1AB" w14:textId="5783555D" w:rsidR="009B6F95" w:rsidRDefault="00FE20B4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E32440">
            <w:t>lucy.ellender</w:t>
          </w:r>
          <w:r w:rsidR="009B6F95" w:rsidRPr="00C803F3">
            <w:t>@local.gov.uk</w:t>
          </w:r>
        </w:sdtContent>
      </w:sdt>
    </w:p>
    <w:p w14:paraId="5837A1AC" w14:textId="77777777" w:rsidR="009B6F95" w:rsidRPr="00E8118A" w:rsidRDefault="009B6F95" w:rsidP="00B84F31">
      <w:pPr>
        <w:pStyle w:val="Title3"/>
      </w:pPr>
    </w:p>
    <w:p w14:paraId="5837A1AD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5837A1AE" w14:textId="77777777" w:rsidR="009B6F95" w:rsidRPr="00C803F3" w:rsidRDefault="009B6F95"/>
    <w:p w14:paraId="5837A1AF" w14:textId="77777777" w:rsidR="009B6F95" w:rsidRPr="00C803F3" w:rsidRDefault="009B6F95"/>
    <w:p w14:paraId="5837A1B0" w14:textId="77777777" w:rsidR="009B6F95" w:rsidRPr="00C803F3" w:rsidRDefault="009B6F95"/>
    <w:p w14:paraId="5837A1B3" w14:textId="32CC54EF" w:rsidR="00C803F3" w:rsidRDefault="000F69FB" w:rsidP="000F69FB">
      <w:pPr>
        <w:pStyle w:val="Title1"/>
      </w:pPr>
      <w:r>
        <w:fldChar w:fldCharType="begin"/>
      </w:r>
      <w:r>
        <w:instrText xml:space="preserve"> REF  Title \h \*MERGEFORMAT </w:instrText>
      </w:r>
      <w:r>
        <w:fldChar w:fldCharType="separate"/>
      </w:r>
      <w:sdt>
        <w:sdtPr>
          <w:rPr>
            <w:rFonts w:eastAsiaTheme="minorEastAsia" w:cs="Arial"/>
            <w:bCs/>
            <w:lang w:eastAsia="ja-JP"/>
          </w:rPr>
          <w:alias w:val="Title"/>
          <w:tag w:val="Title"/>
          <w:id w:val="-1136248114"/>
          <w:placeholder>
            <w:docPart w:val="BE9CBDC29E2D40BD851B4C0ECC403C34"/>
          </w:placeholder>
          <w:text w:multiLine="1"/>
        </w:sdtPr>
        <w:sdtEndPr/>
        <w:sdtContent>
          <w:r w:rsidR="0057737B" w:rsidRPr="0057737B">
            <w:rPr>
              <w:rFonts w:eastAsiaTheme="minorEastAsia" w:cs="Arial"/>
              <w:bCs/>
              <w:lang w:eastAsia="ja-JP"/>
            </w:rPr>
            <w:t>Spending Review</w:t>
          </w:r>
        </w:sdtContent>
      </w:sdt>
      <w:r>
        <w:fldChar w:fldCharType="end"/>
      </w:r>
    </w:p>
    <w:p w14:paraId="5837A1B4" w14:textId="77777777" w:rsidR="009B6F95" w:rsidRPr="00C803F3" w:rsidRDefault="00FE20B4" w:rsidP="000F69FB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1444C70DB0544F7FA5791133FDBCBD91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3A9DE440" w14:textId="6687A4DC" w:rsidR="003C0CCE" w:rsidRDefault="00B432BB" w:rsidP="003C0CCE">
      <w:pPr>
        <w:pStyle w:val="ListParagraph"/>
        <w:rPr>
          <w:rStyle w:val="ReportTemplate"/>
        </w:rPr>
      </w:pPr>
      <w:r>
        <w:rPr>
          <w:rStyle w:val="ReportTemplate"/>
        </w:rPr>
        <w:t>In 2019</w:t>
      </w:r>
      <w:r w:rsidR="006B23F8">
        <w:rPr>
          <w:rStyle w:val="ReportTemplate"/>
        </w:rPr>
        <w:t xml:space="preserve"> t</w:t>
      </w:r>
      <w:r w:rsidR="0057737B">
        <w:rPr>
          <w:rStyle w:val="ReportTemplate"/>
        </w:rPr>
        <w:t>he LGA and N</w:t>
      </w:r>
      <w:r w:rsidR="004852E2">
        <w:rPr>
          <w:rStyle w:val="ReportTemplate"/>
        </w:rPr>
        <w:t xml:space="preserve">ational </w:t>
      </w:r>
      <w:r w:rsidR="0057737B">
        <w:rPr>
          <w:rStyle w:val="ReportTemplate"/>
        </w:rPr>
        <w:t>F</w:t>
      </w:r>
      <w:r w:rsidR="004852E2">
        <w:rPr>
          <w:rStyle w:val="ReportTemplate"/>
        </w:rPr>
        <w:t xml:space="preserve">ire </w:t>
      </w:r>
      <w:r w:rsidR="0057737B">
        <w:rPr>
          <w:rStyle w:val="ReportTemplate"/>
        </w:rPr>
        <w:t>C</w:t>
      </w:r>
      <w:r w:rsidR="004852E2">
        <w:rPr>
          <w:rStyle w:val="ReportTemplate"/>
        </w:rPr>
        <w:t xml:space="preserve">hiefs </w:t>
      </w:r>
      <w:r w:rsidR="0057737B">
        <w:rPr>
          <w:rStyle w:val="ReportTemplate"/>
        </w:rPr>
        <w:t>C</w:t>
      </w:r>
      <w:r w:rsidR="004852E2">
        <w:rPr>
          <w:rStyle w:val="ReportTemplate"/>
        </w:rPr>
        <w:t>ouncil (NFCC)</w:t>
      </w:r>
      <w:r w:rsidR="0057737B">
        <w:rPr>
          <w:rStyle w:val="ReportTemplate"/>
        </w:rPr>
        <w:t xml:space="preserve"> agreed to work together </w:t>
      </w:r>
      <w:r w:rsidR="00A05612">
        <w:rPr>
          <w:rStyle w:val="ReportTemplate"/>
        </w:rPr>
        <w:t>with the Home Office</w:t>
      </w:r>
      <w:r w:rsidR="00DC7774">
        <w:rPr>
          <w:rStyle w:val="ReportTemplate"/>
        </w:rPr>
        <w:t xml:space="preserve"> on a Spending Review submission that would</w:t>
      </w:r>
      <w:r w:rsidR="003E1AF3">
        <w:t xml:space="preserve"> set out to the Treasury the business case for funding the fire and rescue service</w:t>
      </w:r>
      <w:r w:rsidR="00A05612">
        <w:rPr>
          <w:rStyle w:val="ReportTemplate"/>
        </w:rPr>
        <w:t>s.</w:t>
      </w:r>
      <w:r w:rsidR="00202491">
        <w:rPr>
          <w:rStyle w:val="ReportTemplate"/>
        </w:rPr>
        <w:t xml:space="preserve"> This was funded by contributions from Fire and Rescue Authorities</w:t>
      </w:r>
      <w:r w:rsidR="001315C5">
        <w:rPr>
          <w:rStyle w:val="ReportTemplate"/>
        </w:rPr>
        <w:t xml:space="preserve"> </w:t>
      </w:r>
      <w:r w:rsidR="00FD34CA">
        <w:rPr>
          <w:rStyle w:val="ReportTemplate"/>
        </w:rPr>
        <w:t xml:space="preserve">(FRAs) </w:t>
      </w:r>
      <w:r w:rsidR="001315C5">
        <w:rPr>
          <w:rStyle w:val="ReportTemplate"/>
        </w:rPr>
        <w:t>and the business case was submitted to the Home Office in August.</w:t>
      </w:r>
      <w:r w:rsidR="00335404">
        <w:rPr>
          <w:rStyle w:val="ReportTemplate"/>
        </w:rPr>
        <w:t xml:space="preserve"> </w:t>
      </w:r>
    </w:p>
    <w:p w14:paraId="7988BDB0" w14:textId="77777777" w:rsidR="003C0CCE" w:rsidRDefault="003C0CCE" w:rsidP="003C0CCE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5FFCDD04" w14:textId="4D7C17D9" w:rsidR="003C0CCE" w:rsidRDefault="00002C89" w:rsidP="003C0CCE">
      <w:pPr>
        <w:pStyle w:val="ListParagraph"/>
        <w:rPr>
          <w:rStyle w:val="ReportTemplate"/>
        </w:rPr>
      </w:pPr>
      <w:r>
        <w:rPr>
          <w:rStyle w:val="ReportTemplate"/>
        </w:rPr>
        <w:t>Originally</w:t>
      </w:r>
      <w:r w:rsidR="00335404">
        <w:rPr>
          <w:rStyle w:val="ReportTemplate"/>
        </w:rPr>
        <w:t xml:space="preserve"> it was thought that the </w:t>
      </w:r>
      <w:r w:rsidR="003C0CCE">
        <w:rPr>
          <w:rStyle w:val="ReportTemplate"/>
        </w:rPr>
        <w:t>Spending</w:t>
      </w:r>
      <w:r w:rsidR="00335404">
        <w:rPr>
          <w:rStyle w:val="ReportTemplate"/>
        </w:rPr>
        <w:t xml:space="preserve"> Review in 2020 would be for three years, </w:t>
      </w:r>
      <w:r w:rsidR="002841D3">
        <w:rPr>
          <w:rStyle w:val="ReportTemplate"/>
        </w:rPr>
        <w:t xml:space="preserve">however, this was changed to a </w:t>
      </w:r>
      <w:proofErr w:type="gramStart"/>
      <w:r w:rsidR="00335404">
        <w:rPr>
          <w:rStyle w:val="ReportTemplate"/>
        </w:rPr>
        <w:t>one year</w:t>
      </w:r>
      <w:proofErr w:type="gramEnd"/>
      <w:r w:rsidR="00335404">
        <w:rPr>
          <w:rStyle w:val="ReportTemplate"/>
        </w:rPr>
        <w:t xml:space="preserve"> </w:t>
      </w:r>
      <w:r w:rsidR="00E8719B">
        <w:rPr>
          <w:rStyle w:val="ReportTemplate"/>
        </w:rPr>
        <w:t>Spending Review</w:t>
      </w:r>
      <w:r w:rsidR="00335404">
        <w:rPr>
          <w:rStyle w:val="ReportTemplate"/>
        </w:rPr>
        <w:t xml:space="preserve">. </w:t>
      </w:r>
      <w:proofErr w:type="spellStart"/>
      <w:r>
        <w:rPr>
          <w:rStyle w:val="ReportTemplate"/>
        </w:rPr>
        <w:t>Covid</w:t>
      </w:r>
      <w:proofErr w:type="spellEnd"/>
      <w:r>
        <w:rPr>
          <w:rStyle w:val="ReportTemplate"/>
        </w:rPr>
        <w:t xml:space="preserve"> had an impact on the timetable for the </w:t>
      </w:r>
      <w:r w:rsidR="00177AC6">
        <w:rPr>
          <w:rStyle w:val="ReportTemplate"/>
        </w:rPr>
        <w:t>Spending</w:t>
      </w:r>
      <w:r>
        <w:rPr>
          <w:rStyle w:val="ReportTemplate"/>
        </w:rPr>
        <w:t xml:space="preserve"> Review, which</w:t>
      </w:r>
      <w:r w:rsidR="00335404">
        <w:rPr>
          <w:rStyle w:val="ReportTemplate"/>
        </w:rPr>
        <w:t xml:space="preserve"> meant that </w:t>
      </w:r>
      <w:r w:rsidR="003C0CCE">
        <w:rPr>
          <w:rStyle w:val="ReportTemplate"/>
        </w:rPr>
        <w:t>though initially we had envisaged a team undertaking this work, we were only able to employ</w:t>
      </w:r>
      <w:r>
        <w:rPr>
          <w:rStyle w:val="ReportTemplate"/>
        </w:rPr>
        <w:t xml:space="preserve"> a Lead for the work,</w:t>
      </w:r>
      <w:r w:rsidR="003C0CCE">
        <w:rPr>
          <w:rStyle w:val="ReportTemplate"/>
        </w:rPr>
        <w:t xml:space="preserve"> Amy Webb</w:t>
      </w:r>
      <w:r>
        <w:rPr>
          <w:rStyle w:val="ReportTemplate"/>
        </w:rPr>
        <w:t xml:space="preserve"> from </w:t>
      </w:r>
      <w:proofErr w:type="gramStart"/>
      <w:r>
        <w:rPr>
          <w:rStyle w:val="ReportTemplate"/>
        </w:rPr>
        <w:t>Devon</w:t>
      </w:r>
      <w:proofErr w:type="gramEnd"/>
      <w:r>
        <w:rPr>
          <w:rStyle w:val="ReportTemplate"/>
        </w:rPr>
        <w:t xml:space="preserve"> and Somerset</w:t>
      </w:r>
      <w:r w:rsidR="003C0CCE">
        <w:rPr>
          <w:rStyle w:val="ReportTemplate"/>
        </w:rPr>
        <w:t xml:space="preserve">. </w:t>
      </w:r>
      <w:r w:rsidR="00177AC6">
        <w:rPr>
          <w:rStyle w:val="ReportTemplate"/>
        </w:rPr>
        <w:t>The contributions that FRAs were asked for were based on the need to recruit a team, therefore we are currently left with an underspend of approximately £150,000.</w:t>
      </w:r>
    </w:p>
    <w:p w14:paraId="01B7BA58" w14:textId="77777777" w:rsidR="00FF673D" w:rsidRDefault="00FF673D" w:rsidP="00EE1BAD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368C9450" w14:textId="12B6063E" w:rsidR="007C36C8" w:rsidRDefault="009B7671" w:rsidP="000F6060">
      <w:pPr>
        <w:pStyle w:val="ListParagraph"/>
        <w:rPr>
          <w:rStyle w:val="ReportTemplate"/>
        </w:rPr>
      </w:pPr>
      <w:r>
        <w:rPr>
          <w:rStyle w:val="ReportTemplate"/>
        </w:rPr>
        <w:t xml:space="preserve">Looking ahead to this year’s Spending Review </w:t>
      </w:r>
      <w:r w:rsidR="00F93C7E">
        <w:rPr>
          <w:rStyle w:val="ReportTemplate"/>
        </w:rPr>
        <w:t xml:space="preserve">there is another opportunity for the sector to work </w:t>
      </w:r>
      <w:r w:rsidR="00981EFC">
        <w:rPr>
          <w:rStyle w:val="ReportTemplate"/>
        </w:rPr>
        <w:t xml:space="preserve">with </w:t>
      </w:r>
      <w:r w:rsidR="00F93C7E">
        <w:rPr>
          <w:rStyle w:val="ReportTemplate"/>
        </w:rPr>
        <w:t>the Home Office</w:t>
      </w:r>
      <w:r w:rsidR="00981EFC">
        <w:rPr>
          <w:rStyle w:val="ReportTemplate"/>
        </w:rPr>
        <w:t xml:space="preserve"> to shape the department’s submission to the Treasury</w:t>
      </w:r>
      <w:r w:rsidR="00F93C7E">
        <w:rPr>
          <w:rStyle w:val="ReportTemplate"/>
        </w:rPr>
        <w:t xml:space="preserve">, </w:t>
      </w:r>
      <w:r w:rsidR="00DD5C69">
        <w:rPr>
          <w:rStyle w:val="ReportTemplate"/>
        </w:rPr>
        <w:t xml:space="preserve">using the remaining funds to </w:t>
      </w:r>
      <w:r w:rsidR="00D50FCF">
        <w:rPr>
          <w:rStyle w:val="ReportTemplate"/>
        </w:rPr>
        <w:t xml:space="preserve">provide greater data and evidence to underpin the business case. </w:t>
      </w:r>
      <w:r w:rsidR="008859E8">
        <w:rPr>
          <w:rStyle w:val="ReportTemplate"/>
        </w:rPr>
        <w:t xml:space="preserve"> </w:t>
      </w:r>
    </w:p>
    <w:p w14:paraId="4A2282B3" w14:textId="77777777" w:rsidR="007C36C8" w:rsidRDefault="007C36C8" w:rsidP="00E77F64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5837A1B6" w14:textId="007B7DAD" w:rsidR="00C803F3" w:rsidRDefault="007C36C8" w:rsidP="000F6060">
      <w:pPr>
        <w:pStyle w:val="ListParagraph"/>
        <w:rPr>
          <w:rStyle w:val="ReportTemplate"/>
        </w:rPr>
      </w:pPr>
      <w:r>
        <w:rPr>
          <w:rStyle w:val="ReportTemplate"/>
        </w:rPr>
        <w:t>Members agreed to look at options for further work at the</w:t>
      </w:r>
      <w:r w:rsidR="00981EFC">
        <w:rPr>
          <w:rStyle w:val="ReportTemplate"/>
        </w:rPr>
        <w:t>ir</w:t>
      </w:r>
      <w:r>
        <w:rPr>
          <w:rStyle w:val="ReportTemplate"/>
        </w:rPr>
        <w:t xml:space="preserve"> October </w:t>
      </w:r>
      <w:r w:rsidR="00981EFC">
        <w:rPr>
          <w:rStyle w:val="ReportTemplate"/>
        </w:rPr>
        <w:t>meeting</w:t>
      </w:r>
      <w:r>
        <w:rPr>
          <w:rStyle w:val="ReportTemplate"/>
        </w:rPr>
        <w:t xml:space="preserve">. This paper outlines the areas where more work would strengthen the </w:t>
      </w:r>
      <w:r w:rsidR="00E77F64">
        <w:rPr>
          <w:rStyle w:val="ReportTemplate"/>
        </w:rPr>
        <w:t xml:space="preserve">narrative for the Spending Review submission. </w:t>
      </w:r>
    </w:p>
    <w:sdt>
      <w:sdtPr>
        <w:rPr>
          <w:rStyle w:val="Style6"/>
        </w:rPr>
        <w:alias w:val="Issues"/>
        <w:tag w:val="Issues"/>
        <w:id w:val="-1684430981"/>
        <w:placeholder>
          <w:docPart w:val="1444C70DB0544F7FA5791133FDBCBD91"/>
        </w:placeholder>
      </w:sdtPr>
      <w:sdtEndPr>
        <w:rPr>
          <w:rStyle w:val="Style6"/>
        </w:rPr>
      </w:sdtEndPr>
      <w:sdtContent>
        <w:p w14:paraId="5837A1B7" w14:textId="77777777" w:rsidR="009B6F95" w:rsidRPr="00C803F3" w:rsidRDefault="009B6F95" w:rsidP="000F69FB">
          <w:pPr>
            <w:rPr>
              <w:rStyle w:val="ReportTemplate"/>
            </w:rPr>
          </w:pPr>
          <w:r w:rsidRPr="00C803F3">
            <w:rPr>
              <w:rStyle w:val="Style6"/>
            </w:rPr>
            <w:t>Issues</w:t>
          </w:r>
        </w:p>
      </w:sdtContent>
    </w:sdt>
    <w:p w14:paraId="55B3D5BF" w14:textId="19B4FB79" w:rsidR="003C397F" w:rsidRDefault="00C96BCB" w:rsidP="00412566">
      <w:pPr>
        <w:pStyle w:val="ListParagraph"/>
        <w:rPr>
          <w:rStyle w:val="ReportTemplate"/>
        </w:rPr>
      </w:pPr>
      <w:r>
        <w:rPr>
          <w:rStyle w:val="ReportTemplate"/>
        </w:rPr>
        <w:t xml:space="preserve">The </w:t>
      </w:r>
      <w:r w:rsidR="00D830C5">
        <w:rPr>
          <w:rStyle w:val="ReportTemplate"/>
        </w:rPr>
        <w:t xml:space="preserve">feedback we have received from the Home Office on the business case was positive, </w:t>
      </w:r>
      <w:r w:rsidR="009F56FA">
        <w:rPr>
          <w:rStyle w:val="ReportTemplate"/>
        </w:rPr>
        <w:t xml:space="preserve">particularly the strength of speaking with a unified voice across the sector. </w:t>
      </w:r>
    </w:p>
    <w:p w14:paraId="193F63E0" w14:textId="77777777" w:rsidR="003C397F" w:rsidRDefault="003C397F" w:rsidP="003C397F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362A228E" w14:textId="2C1238C4" w:rsidR="007B6E52" w:rsidRDefault="009F56FA" w:rsidP="00412566">
      <w:pPr>
        <w:pStyle w:val="ListParagraph"/>
        <w:rPr>
          <w:rStyle w:val="ReportTemplate"/>
        </w:rPr>
      </w:pPr>
      <w:r>
        <w:rPr>
          <w:rStyle w:val="ReportTemplate"/>
        </w:rPr>
        <w:t>H</w:t>
      </w:r>
      <w:r w:rsidR="00D830C5">
        <w:rPr>
          <w:rStyle w:val="ReportTemplate"/>
        </w:rPr>
        <w:t>owever</w:t>
      </w:r>
      <w:r w:rsidR="006559F8">
        <w:rPr>
          <w:rStyle w:val="ReportTemplate"/>
        </w:rPr>
        <w:t>, following discussions with the Home Office and more broadly</w:t>
      </w:r>
      <w:r w:rsidR="00A70108">
        <w:rPr>
          <w:rStyle w:val="ReportTemplate"/>
        </w:rPr>
        <w:t>,</w:t>
      </w:r>
      <w:r w:rsidR="006559F8">
        <w:rPr>
          <w:rStyle w:val="ReportTemplate"/>
        </w:rPr>
        <w:t xml:space="preserve"> </w:t>
      </w:r>
      <w:proofErr w:type="gramStart"/>
      <w:r w:rsidR="006559F8">
        <w:rPr>
          <w:rStyle w:val="ReportTemplate"/>
        </w:rPr>
        <w:t>a number of</w:t>
      </w:r>
      <w:proofErr w:type="gramEnd"/>
      <w:r w:rsidR="006559F8">
        <w:rPr>
          <w:rStyle w:val="ReportTemplate"/>
        </w:rPr>
        <w:t xml:space="preserve"> areas have been identified where further data and evidence would be helpful to make the case for the sector</w:t>
      </w:r>
      <w:r w:rsidR="00E517D0">
        <w:rPr>
          <w:rStyle w:val="ReportTemplate"/>
        </w:rPr>
        <w:t xml:space="preserve"> stronger. </w:t>
      </w:r>
      <w:r w:rsidR="00806655">
        <w:rPr>
          <w:rStyle w:val="ReportTemplate"/>
        </w:rPr>
        <w:t>These are:</w:t>
      </w:r>
    </w:p>
    <w:p w14:paraId="0F5A9858" w14:textId="77777777" w:rsidR="00590865" w:rsidRDefault="00590865" w:rsidP="00590865">
      <w:pPr>
        <w:pStyle w:val="ListParagraph"/>
        <w:numPr>
          <w:ilvl w:val="0"/>
          <w:numId w:val="0"/>
        </w:numPr>
        <w:ind w:left="792"/>
        <w:rPr>
          <w:rStyle w:val="ReportTemplate"/>
        </w:rPr>
      </w:pPr>
    </w:p>
    <w:p w14:paraId="1DB83C4B" w14:textId="4945A1BC" w:rsidR="00D14908" w:rsidRDefault="00806655" w:rsidP="00806655">
      <w:pPr>
        <w:pStyle w:val="ListParagraph"/>
        <w:numPr>
          <w:ilvl w:val="1"/>
          <w:numId w:val="1"/>
        </w:numPr>
        <w:rPr>
          <w:rStyle w:val="ReportTemplate"/>
        </w:rPr>
      </w:pPr>
      <w:r>
        <w:rPr>
          <w:rStyle w:val="ReportTemplate"/>
        </w:rPr>
        <w:t>Collaboration –</w:t>
      </w:r>
      <w:r w:rsidR="00E517D0">
        <w:rPr>
          <w:rStyle w:val="ReportTemplate"/>
        </w:rPr>
        <w:t xml:space="preserve"> Where has the sector made savings from </w:t>
      </w:r>
      <w:r w:rsidR="003D4389">
        <w:rPr>
          <w:rStyle w:val="ReportTemplate"/>
        </w:rPr>
        <w:t xml:space="preserve">projects such as shared estates, </w:t>
      </w:r>
      <w:proofErr w:type="gramStart"/>
      <w:r w:rsidR="003D4389">
        <w:rPr>
          <w:rStyle w:val="ReportTemplate"/>
        </w:rPr>
        <w:t>roles</w:t>
      </w:r>
      <w:proofErr w:type="gramEnd"/>
      <w:r w:rsidR="003D4389">
        <w:rPr>
          <w:rStyle w:val="ReportTemplate"/>
        </w:rPr>
        <w:t xml:space="preserve"> and functions with other organisations, not only on the policing side but with the wider emergency services and local government.</w:t>
      </w:r>
    </w:p>
    <w:p w14:paraId="24AA696A" w14:textId="77777777" w:rsidR="00590865" w:rsidRDefault="00590865" w:rsidP="00590865">
      <w:pPr>
        <w:pStyle w:val="ListParagraph"/>
        <w:numPr>
          <w:ilvl w:val="0"/>
          <w:numId w:val="0"/>
        </w:numPr>
        <w:ind w:left="792"/>
        <w:rPr>
          <w:rStyle w:val="ReportTemplate"/>
        </w:rPr>
      </w:pPr>
    </w:p>
    <w:p w14:paraId="2B4EEE0A" w14:textId="6C2865E2" w:rsidR="001646C4" w:rsidRDefault="00D14908" w:rsidP="00806655">
      <w:pPr>
        <w:pStyle w:val="ListParagraph"/>
        <w:numPr>
          <w:ilvl w:val="1"/>
          <w:numId w:val="1"/>
        </w:numPr>
        <w:rPr>
          <w:rStyle w:val="ReportTemplate"/>
        </w:rPr>
      </w:pPr>
      <w:r>
        <w:rPr>
          <w:rStyle w:val="ReportTemplate"/>
        </w:rPr>
        <w:t xml:space="preserve">Productivity </w:t>
      </w:r>
      <w:r w:rsidR="001B10F6">
        <w:rPr>
          <w:rStyle w:val="ReportTemplate"/>
        </w:rPr>
        <w:t xml:space="preserve">and efficiency </w:t>
      </w:r>
      <w:r>
        <w:rPr>
          <w:rStyle w:val="ReportTemplate"/>
        </w:rPr>
        <w:t xml:space="preserve">– how </w:t>
      </w:r>
      <w:proofErr w:type="gramStart"/>
      <w:r w:rsidR="00A05B2B">
        <w:rPr>
          <w:rStyle w:val="ReportTemplate"/>
        </w:rPr>
        <w:t>is</w:t>
      </w:r>
      <w:proofErr w:type="gramEnd"/>
      <w:r w:rsidR="00A05B2B">
        <w:rPr>
          <w:rStyle w:val="ReportTemplate"/>
        </w:rPr>
        <w:t xml:space="preserve"> the service using it</w:t>
      </w:r>
      <w:r w:rsidR="001B10F6">
        <w:rPr>
          <w:rStyle w:val="ReportTemplate"/>
        </w:rPr>
        <w:t>s staff</w:t>
      </w:r>
      <w:r w:rsidR="00EF6F8B">
        <w:rPr>
          <w:rStyle w:val="ReportTemplate"/>
        </w:rPr>
        <w:t>’s time</w:t>
      </w:r>
      <w:r w:rsidR="00752258">
        <w:rPr>
          <w:rStyle w:val="ReportTemplate"/>
        </w:rPr>
        <w:t xml:space="preserve">, </w:t>
      </w:r>
      <w:proofErr w:type="spellStart"/>
      <w:r w:rsidR="00046578">
        <w:rPr>
          <w:rStyle w:val="ReportTemplate"/>
        </w:rPr>
        <w:t>eg</w:t>
      </w:r>
      <w:proofErr w:type="spellEnd"/>
      <w:r w:rsidR="00046578">
        <w:rPr>
          <w:rStyle w:val="ReportTemplate"/>
        </w:rPr>
        <w:t xml:space="preserve"> the balance between </w:t>
      </w:r>
      <w:r w:rsidR="00EF6F8B">
        <w:rPr>
          <w:rStyle w:val="ReportTemplate"/>
        </w:rPr>
        <w:t>respon</w:t>
      </w:r>
      <w:r w:rsidR="00046578">
        <w:rPr>
          <w:rStyle w:val="ReportTemplate"/>
        </w:rPr>
        <w:t>se</w:t>
      </w:r>
      <w:r w:rsidR="00EF6F8B">
        <w:rPr>
          <w:rStyle w:val="ReportTemplate"/>
        </w:rPr>
        <w:t>, protection, prevention and also preparing and training for incidents</w:t>
      </w:r>
      <w:r w:rsidR="001646C4">
        <w:rPr>
          <w:rStyle w:val="ReportTemplate"/>
        </w:rPr>
        <w:t>.</w:t>
      </w:r>
      <w:r w:rsidR="003C397F">
        <w:rPr>
          <w:rStyle w:val="ReportTemplate"/>
        </w:rPr>
        <w:t xml:space="preserve"> </w:t>
      </w:r>
      <w:r w:rsidR="00544BF4">
        <w:rPr>
          <w:rStyle w:val="ReportTemplate"/>
        </w:rPr>
        <w:t>This will help the sector to highlight how risk and demand are balanced.</w:t>
      </w:r>
      <w:r w:rsidR="00E01298">
        <w:rPr>
          <w:rStyle w:val="ReportTemplate"/>
        </w:rPr>
        <w:t xml:space="preserve"> </w:t>
      </w:r>
    </w:p>
    <w:p w14:paraId="25AA88B3" w14:textId="77777777" w:rsidR="00590865" w:rsidRDefault="00590865" w:rsidP="00590865">
      <w:pPr>
        <w:pStyle w:val="ListParagraph"/>
        <w:numPr>
          <w:ilvl w:val="0"/>
          <w:numId w:val="0"/>
        </w:numPr>
        <w:ind w:left="792"/>
        <w:rPr>
          <w:rStyle w:val="ReportTemplate"/>
        </w:rPr>
      </w:pPr>
    </w:p>
    <w:p w14:paraId="1D4ACD03" w14:textId="1C90F3D2" w:rsidR="00806655" w:rsidRDefault="001646C4" w:rsidP="00806655">
      <w:pPr>
        <w:pStyle w:val="ListParagraph"/>
        <w:numPr>
          <w:ilvl w:val="1"/>
          <w:numId w:val="1"/>
        </w:numPr>
        <w:rPr>
          <w:rStyle w:val="ReportTemplate"/>
        </w:rPr>
      </w:pPr>
      <w:r>
        <w:rPr>
          <w:rStyle w:val="ReportTemplate"/>
        </w:rPr>
        <w:lastRenderedPageBreak/>
        <w:t>The impact of the service</w:t>
      </w:r>
      <w:r w:rsidR="0072402C">
        <w:rPr>
          <w:rStyle w:val="ReportTemplate"/>
        </w:rPr>
        <w:t>, not only in terms of its statutory duties but looking more broadly at how it contributes to other agendas through partnership working.</w:t>
      </w:r>
      <w:r w:rsidR="00F26465">
        <w:rPr>
          <w:rStyle w:val="ReportTemplate"/>
        </w:rPr>
        <w:t xml:space="preserve"> </w:t>
      </w:r>
      <w:r w:rsidR="003D4389">
        <w:rPr>
          <w:rStyle w:val="ReportTemplate"/>
        </w:rPr>
        <w:t xml:space="preserve"> </w:t>
      </w:r>
    </w:p>
    <w:p w14:paraId="3D13F32A" w14:textId="77777777" w:rsidR="00D947F5" w:rsidRDefault="00D947F5" w:rsidP="00D947F5">
      <w:pPr>
        <w:pStyle w:val="ListParagraph"/>
        <w:numPr>
          <w:ilvl w:val="0"/>
          <w:numId w:val="0"/>
        </w:numPr>
        <w:ind w:left="360"/>
      </w:pPr>
    </w:p>
    <w:p w14:paraId="4B55B260" w14:textId="1AA148FD" w:rsidR="00590865" w:rsidRDefault="00C95B43" w:rsidP="00D947F5">
      <w:pPr>
        <w:pStyle w:val="ListParagraph"/>
      </w:pPr>
      <w:r>
        <w:t xml:space="preserve">Members may wish to consider if there are any other areas that they feel would be useful to </w:t>
      </w:r>
      <w:r w:rsidR="008B212B">
        <w:t>explore within the Spending Review submission.</w:t>
      </w:r>
    </w:p>
    <w:p w14:paraId="3879E30F" w14:textId="77777777" w:rsidR="00B16A6D" w:rsidRDefault="00B16A6D" w:rsidP="00B16A6D">
      <w:pPr>
        <w:pStyle w:val="ListParagraph"/>
        <w:numPr>
          <w:ilvl w:val="0"/>
          <w:numId w:val="0"/>
        </w:numPr>
        <w:ind w:left="360"/>
      </w:pPr>
    </w:p>
    <w:p w14:paraId="6960BBCE" w14:textId="061C1DC4" w:rsidR="00CF05E6" w:rsidRDefault="008B212B" w:rsidP="00D947F5">
      <w:pPr>
        <w:pStyle w:val="ListParagraph"/>
      </w:pPr>
      <w:proofErr w:type="gramStart"/>
      <w:r>
        <w:t xml:space="preserve">It is clear that </w:t>
      </w:r>
      <w:r w:rsidR="00F05191">
        <w:t>some</w:t>
      </w:r>
      <w:proofErr w:type="gramEnd"/>
      <w:r w:rsidR="00F05191">
        <w:t xml:space="preserve"> dedicated resources will be needed to </w:t>
      </w:r>
      <w:r>
        <w:t>coordinate</w:t>
      </w:r>
      <w:r w:rsidR="00E01298">
        <w:t xml:space="preserve"> and bring together</w:t>
      </w:r>
      <w:r>
        <w:t xml:space="preserve"> </w:t>
      </w:r>
      <w:r w:rsidR="008C6C8B">
        <w:t xml:space="preserve">the information </w:t>
      </w:r>
      <w:r w:rsidR="00B16A6D">
        <w:t>and evidence</w:t>
      </w:r>
      <w:r w:rsidR="00F05191">
        <w:t xml:space="preserve"> need</w:t>
      </w:r>
      <w:r w:rsidR="00B16A6D">
        <w:t xml:space="preserve"> to </w:t>
      </w:r>
      <w:r w:rsidR="000378A7">
        <w:t>flesh out these areas further.</w:t>
      </w:r>
      <w:r w:rsidR="00CF05E6">
        <w:t xml:space="preserve"> It is envisaged that this would be done through a combination of:</w:t>
      </w:r>
    </w:p>
    <w:p w14:paraId="3F11BFE1" w14:textId="77777777" w:rsidR="00CF05E6" w:rsidRDefault="00CF05E6" w:rsidP="00F05191">
      <w:pPr>
        <w:pStyle w:val="ListParagraph"/>
        <w:numPr>
          <w:ilvl w:val="0"/>
          <w:numId w:val="0"/>
        </w:numPr>
        <w:ind w:left="360"/>
      </w:pPr>
    </w:p>
    <w:p w14:paraId="31EF5464" w14:textId="02A4D4C5" w:rsidR="007070C0" w:rsidRPr="005104EA" w:rsidRDefault="00981EFC" w:rsidP="00CF05E6">
      <w:pPr>
        <w:pStyle w:val="ListParagraph"/>
        <w:numPr>
          <w:ilvl w:val="1"/>
          <w:numId w:val="1"/>
        </w:numPr>
      </w:pPr>
      <w:r>
        <w:t>A t</w:t>
      </w:r>
      <w:r w:rsidR="007070C0" w:rsidRPr="005104EA">
        <w:t>ask and finish group working on data and supporting the sector to identify and collect data that is currently not being collected universally.</w:t>
      </w:r>
      <w:r w:rsidR="00866D4F" w:rsidRPr="005104EA">
        <w:t xml:space="preserve"> The activities of the group would include establishing what data is being collected, establish </w:t>
      </w:r>
      <w:r w:rsidR="00BB5482" w:rsidRPr="005104EA">
        <w:t>where there are gaps, help areas to collect data</w:t>
      </w:r>
      <w:r w:rsidR="00157255" w:rsidRPr="005104EA">
        <w:t>, provide a framework to input data into, and anal</w:t>
      </w:r>
      <w:r w:rsidR="00E45082" w:rsidRPr="005104EA">
        <w:t xml:space="preserve">yse data. </w:t>
      </w:r>
      <w:r w:rsidR="002D5789" w:rsidRPr="005104EA">
        <w:t>T</w:t>
      </w:r>
      <w:r w:rsidR="00866D4F" w:rsidRPr="005104EA">
        <w:t>he e</w:t>
      </w:r>
      <w:r w:rsidR="002D5789" w:rsidRPr="005104EA">
        <w:t xml:space="preserve">stimated </w:t>
      </w:r>
      <w:r w:rsidR="00866D4F" w:rsidRPr="005104EA">
        <w:t>costs</w:t>
      </w:r>
      <w:r w:rsidR="00DB0265" w:rsidRPr="005104EA">
        <w:t xml:space="preserve"> of providing this work would be</w:t>
      </w:r>
      <w:r w:rsidR="00E254CD" w:rsidRPr="005104EA">
        <w:t xml:space="preserve"> approximately £50,000</w:t>
      </w:r>
      <w:r>
        <w:t>.</w:t>
      </w:r>
    </w:p>
    <w:p w14:paraId="6BDC5FAD" w14:textId="77777777" w:rsidR="005104EA" w:rsidRDefault="005104EA" w:rsidP="005104EA">
      <w:pPr>
        <w:pStyle w:val="ListParagraph"/>
        <w:numPr>
          <w:ilvl w:val="0"/>
          <w:numId w:val="0"/>
        </w:numPr>
        <w:ind w:left="792"/>
      </w:pPr>
    </w:p>
    <w:p w14:paraId="483AE047" w14:textId="21CBBDC3" w:rsidR="008B212B" w:rsidRPr="005104EA" w:rsidRDefault="007070C0" w:rsidP="00CF05E6">
      <w:pPr>
        <w:pStyle w:val="ListParagraph"/>
        <w:numPr>
          <w:ilvl w:val="1"/>
          <w:numId w:val="1"/>
        </w:numPr>
      </w:pPr>
      <w:r w:rsidRPr="005104EA">
        <w:t xml:space="preserve">Dedicated financial expertise </w:t>
      </w:r>
      <w:r w:rsidR="006148E1" w:rsidRPr="005104EA">
        <w:t>to support the drafting of the narrative</w:t>
      </w:r>
      <w:r w:rsidR="00E45082" w:rsidRPr="005104EA">
        <w:t xml:space="preserve">. This would include coordination of different </w:t>
      </w:r>
      <w:r w:rsidR="00DB0265" w:rsidRPr="005104EA">
        <w:t xml:space="preserve">data sets, </w:t>
      </w:r>
      <w:r w:rsidR="000852FF" w:rsidRPr="005104EA">
        <w:t>liaising</w:t>
      </w:r>
      <w:r w:rsidR="00DB0265" w:rsidRPr="005104EA">
        <w:t xml:space="preserve"> with the Fire Finance </w:t>
      </w:r>
      <w:r w:rsidR="000852FF" w:rsidRPr="005104EA">
        <w:t>Network</w:t>
      </w:r>
      <w:r w:rsidR="00DB0265" w:rsidRPr="005104EA">
        <w:t>, the NFCC and the LGA on the narrative etc</w:t>
      </w:r>
      <w:r w:rsidR="007D7F9A" w:rsidRPr="005104EA">
        <w:t>. It is estimated that this would be for approximately 1 day a week</w:t>
      </w:r>
      <w:r w:rsidR="00DB0265" w:rsidRPr="005104EA">
        <w:t xml:space="preserve">. The </w:t>
      </w:r>
      <w:r w:rsidR="006148E1" w:rsidRPr="005104EA">
        <w:t>estimated costs</w:t>
      </w:r>
      <w:r w:rsidR="00DB0265" w:rsidRPr="005104EA">
        <w:t xml:space="preserve"> for this resource would be</w:t>
      </w:r>
      <w:r w:rsidR="00E254CD" w:rsidRPr="005104EA">
        <w:t xml:space="preserve"> approximately £20</w:t>
      </w:r>
      <w:r w:rsidR="007D7F9A" w:rsidRPr="005104EA">
        <w:t>,000</w:t>
      </w:r>
      <w:r w:rsidR="00FD34CA">
        <w:t xml:space="preserve">. </w:t>
      </w:r>
    </w:p>
    <w:p w14:paraId="0042EEA7" w14:textId="77777777" w:rsidR="005104EA" w:rsidRDefault="005104EA" w:rsidP="005104EA">
      <w:pPr>
        <w:pStyle w:val="ListParagraph"/>
        <w:numPr>
          <w:ilvl w:val="0"/>
          <w:numId w:val="0"/>
        </w:numPr>
        <w:ind w:left="360"/>
      </w:pPr>
    </w:p>
    <w:p w14:paraId="2168EFF2" w14:textId="4985A3AC" w:rsidR="00DB0265" w:rsidRDefault="000852FF" w:rsidP="000B079F">
      <w:pPr>
        <w:pStyle w:val="ListParagraph"/>
      </w:pPr>
      <w:r>
        <w:t>For any</w:t>
      </w:r>
      <w:r w:rsidR="000B079F">
        <w:t xml:space="preserve"> of the funding that is not used for the 2021 Spending Review the NFCC would establish a ring-fenced reserve for </w:t>
      </w:r>
      <w:r>
        <w:t xml:space="preserve">further work in </w:t>
      </w:r>
      <w:r w:rsidR="000B079F">
        <w:t xml:space="preserve">future </w:t>
      </w:r>
      <w:r>
        <w:t xml:space="preserve">years, including: </w:t>
      </w:r>
      <w:r w:rsidR="005104EA">
        <w:t>t</w:t>
      </w:r>
      <w:r w:rsidR="006A1588">
        <w:t xml:space="preserve">he maintenance of a continual narrative to demonstrate the wider value of the sector, maintenance and development of productivity data; and, the sharing of ongoing efficiency evidence. This will ensure the case for appropriate sector funding evolves going forward.  </w:t>
      </w:r>
    </w:p>
    <w:p w14:paraId="368A91F9" w14:textId="1F7DD1AA" w:rsidR="007A18E4" w:rsidRPr="000D768C" w:rsidRDefault="007A18E4" w:rsidP="007A18E4">
      <w:pPr>
        <w:rPr>
          <w:rStyle w:val="ReportTemplate"/>
          <w:b/>
          <w:bCs/>
        </w:rPr>
      </w:pPr>
      <w:r w:rsidRPr="000D768C">
        <w:rPr>
          <w:rStyle w:val="ReportTemplate"/>
          <w:b/>
          <w:bCs/>
        </w:rPr>
        <w:t>Next Steps</w:t>
      </w:r>
    </w:p>
    <w:p w14:paraId="30397024" w14:textId="22D8B785" w:rsidR="007A18E4" w:rsidRDefault="00580EC7" w:rsidP="007A18E4">
      <w:pPr>
        <w:pStyle w:val="ListParagraph"/>
        <w:rPr>
          <w:rStyle w:val="ReportTemplate"/>
        </w:rPr>
      </w:pPr>
      <w:r>
        <w:rPr>
          <w:rStyle w:val="ReportTemplate"/>
        </w:rPr>
        <w:t>If members are happy with the areas identified and the accompanying work that would be needed to gather and collate information and evidence fr</w:t>
      </w:r>
      <w:r w:rsidR="007C4921">
        <w:rPr>
          <w:rStyle w:val="ReportTemplate"/>
        </w:rPr>
        <w:t>o</w:t>
      </w:r>
      <w:r>
        <w:rPr>
          <w:rStyle w:val="ReportTemplate"/>
        </w:rPr>
        <w:t>m across the sector</w:t>
      </w:r>
      <w:r w:rsidR="007C4921">
        <w:rPr>
          <w:rStyle w:val="ReportTemplate"/>
        </w:rPr>
        <w:t xml:space="preserve">, the LGA and NFCC will write a joint letter to </w:t>
      </w:r>
      <w:r w:rsidR="00FD34CA">
        <w:rPr>
          <w:rStyle w:val="ReportTemplate"/>
        </w:rPr>
        <w:t>FRA</w:t>
      </w:r>
      <w:r w:rsidR="007C4921">
        <w:rPr>
          <w:rStyle w:val="ReportTemplate"/>
        </w:rPr>
        <w:t xml:space="preserve"> Chairs and Chiefs setting out the </w:t>
      </w:r>
      <w:r w:rsidR="00B16A6D">
        <w:rPr>
          <w:rStyle w:val="ReportTemplate"/>
        </w:rPr>
        <w:t xml:space="preserve">next steps and the proposals for </w:t>
      </w:r>
      <w:r w:rsidR="002F214F">
        <w:rPr>
          <w:rStyle w:val="ReportTemplate"/>
        </w:rPr>
        <w:t xml:space="preserve">the funds they provided previously. </w:t>
      </w:r>
    </w:p>
    <w:sdt>
      <w:sdtPr>
        <w:rPr>
          <w:rStyle w:val="Style6"/>
        </w:rPr>
        <w:alias w:val="Wales"/>
        <w:tag w:val="Wales"/>
        <w:id w:val="77032369"/>
        <w:placeholder>
          <w:docPart w:val="F7E0F06E1B424152AAAD2F5F27FEC960"/>
        </w:placeholder>
      </w:sdtPr>
      <w:sdtEndPr>
        <w:rPr>
          <w:rStyle w:val="Style6"/>
        </w:rPr>
      </w:sdtEndPr>
      <w:sdtContent>
        <w:p w14:paraId="009E387C" w14:textId="1F61B46F" w:rsidR="00562302" w:rsidRPr="00562302" w:rsidRDefault="007B6E52" w:rsidP="00562302">
          <w:pPr>
            <w:ind w:left="0" w:firstLine="0"/>
            <w:rPr>
              <w:rStyle w:val="ReportTemplate"/>
            </w:rPr>
          </w:pPr>
          <w:r w:rsidRPr="00C803F3">
            <w:rPr>
              <w:rStyle w:val="Style6"/>
            </w:rPr>
            <w:t>Implications for Wales</w:t>
          </w:r>
        </w:p>
      </w:sdtContent>
    </w:sdt>
    <w:p w14:paraId="05EA17C3" w14:textId="1521338E" w:rsidR="00562302" w:rsidRDefault="00562302" w:rsidP="00562302">
      <w:pPr>
        <w:pStyle w:val="ListParagraph"/>
        <w:rPr>
          <w:rStyle w:val="ReportTemplate"/>
        </w:rPr>
      </w:pPr>
      <w:r>
        <w:rPr>
          <w:rStyle w:val="ReportTemplate"/>
        </w:rPr>
        <w:t>There are no implications for Wales as the fire and rescue service is a devolved responsibility and funding is provided to Welsh Fire and Rescue Authorities by the Welsh Assembly Government.</w:t>
      </w:r>
      <w:r w:rsidR="00833918">
        <w:rPr>
          <w:rStyle w:val="ReportTemplate"/>
        </w:rPr>
        <w:t xml:space="preserve"> The Welsh FRAs were not approached to participate </w:t>
      </w:r>
      <w:r w:rsidR="00B416A1">
        <w:rPr>
          <w:rStyle w:val="ReportTemplate"/>
        </w:rPr>
        <w:t xml:space="preserve">in this project. </w:t>
      </w:r>
    </w:p>
    <w:p w14:paraId="35C390D3" w14:textId="77777777" w:rsidR="005104EA" w:rsidRDefault="005104EA" w:rsidP="005104EA">
      <w:pPr>
        <w:rPr>
          <w:rStyle w:val="ReportTemplate"/>
        </w:rPr>
      </w:pPr>
    </w:p>
    <w:p w14:paraId="5837A1C2" w14:textId="77777777" w:rsidR="009B6F95" w:rsidRPr="009B1AA8" w:rsidRDefault="00FE20B4" w:rsidP="005104EA">
      <w:pPr>
        <w:ind w:left="0" w:firstLine="0"/>
        <w:rPr>
          <w:rStyle w:val="ReportTemplate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63B50456C66D4112AEFBC40D8F09A0DC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Financial Implications</w:t>
          </w:r>
        </w:sdtContent>
      </w:sdt>
    </w:p>
    <w:p w14:paraId="5837A1C4" w14:textId="427605B2" w:rsidR="009B6F95" w:rsidRPr="002561B0" w:rsidRDefault="00C049CA" w:rsidP="002561B0">
      <w:pPr>
        <w:pStyle w:val="ListParagraph"/>
        <w:rPr>
          <w:rStyle w:val="Title2"/>
          <w:b w:val="0"/>
          <w:bCs/>
          <w:sz w:val="22"/>
        </w:rPr>
      </w:pPr>
      <w:r>
        <w:rPr>
          <w:rStyle w:val="Title2"/>
          <w:b w:val="0"/>
          <w:bCs/>
          <w:sz w:val="22"/>
        </w:rPr>
        <w:t>There are no further financial implications following on from the initial S</w:t>
      </w:r>
      <w:r w:rsidR="00841BF2">
        <w:rPr>
          <w:rStyle w:val="Title2"/>
          <w:b w:val="0"/>
          <w:bCs/>
          <w:sz w:val="22"/>
        </w:rPr>
        <w:t xml:space="preserve">pending </w:t>
      </w:r>
      <w:r>
        <w:rPr>
          <w:rStyle w:val="Title2"/>
          <w:b w:val="0"/>
          <w:bCs/>
          <w:sz w:val="22"/>
        </w:rPr>
        <w:t>R</w:t>
      </w:r>
      <w:r w:rsidR="00841BF2">
        <w:rPr>
          <w:rStyle w:val="Title2"/>
          <w:b w:val="0"/>
          <w:bCs/>
          <w:sz w:val="22"/>
        </w:rPr>
        <w:t>eview</w:t>
      </w:r>
      <w:r>
        <w:rPr>
          <w:rStyle w:val="Title2"/>
          <w:b w:val="0"/>
          <w:bCs/>
          <w:sz w:val="22"/>
        </w:rPr>
        <w:t xml:space="preserve"> contributions. </w:t>
      </w:r>
    </w:p>
    <w:p w14:paraId="5837A1C5" w14:textId="77777777" w:rsidR="009B6F95" w:rsidRPr="009B1AA8" w:rsidRDefault="00FE20B4" w:rsidP="000F69FB">
      <w:pPr>
        <w:rPr>
          <w:rStyle w:val="ReportTemplate"/>
        </w:rPr>
      </w:pPr>
      <w:sdt>
        <w:sdtPr>
          <w:rPr>
            <w:rStyle w:val="Style6"/>
          </w:rPr>
          <w:alias w:val="Next steps"/>
          <w:tag w:val="Next steps"/>
          <w:id w:val="538939935"/>
          <w:placeholder>
            <w:docPart w:val="A4555172851F49689CE31FEDC21581DB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Next steps</w:t>
          </w:r>
        </w:sdtContent>
      </w:sdt>
    </w:p>
    <w:p w14:paraId="5837A1C7" w14:textId="2E0E533D" w:rsidR="009B6F95" w:rsidRDefault="00C049CA" w:rsidP="000F69FB">
      <w:pPr>
        <w:pStyle w:val="ListParagraph"/>
        <w:rPr>
          <w:rStyle w:val="ReportTemplate"/>
        </w:rPr>
      </w:pPr>
      <w:r>
        <w:rPr>
          <w:rStyle w:val="ReportTemplate"/>
        </w:rPr>
        <w:t xml:space="preserve">Depending on member’s discussions the LGA and NFCC will work together </w:t>
      </w:r>
      <w:r w:rsidR="003C4643">
        <w:rPr>
          <w:rStyle w:val="ReportTemplate"/>
        </w:rPr>
        <w:t xml:space="preserve">on next steps. </w:t>
      </w:r>
    </w:p>
    <w:p w14:paraId="5837A1C8" w14:textId="77777777" w:rsidR="009B6F95" w:rsidRPr="00C803F3" w:rsidRDefault="009B6F95"/>
    <w:sectPr w:rsidR="009B6F95" w:rsidRPr="00C803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75C05" w14:textId="77777777" w:rsidR="00A14A09" w:rsidRPr="00C803F3" w:rsidRDefault="00A14A09" w:rsidP="00C803F3">
      <w:r>
        <w:separator/>
      </w:r>
    </w:p>
  </w:endnote>
  <w:endnote w:type="continuationSeparator" w:id="0">
    <w:p w14:paraId="628C2CFC" w14:textId="77777777" w:rsidR="00A14A09" w:rsidRPr="00C803F3" w:rsidRDefault="00A14A09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6F27E" w14:textId="77777777" w:rsidR="00A14A09" w:rsidRPr="00C803F3" w:rsidRDefault="00A14A09" w:rsidP="00C803F3">
      <w:r>
        <w:separator/>
      </w:r>
    </w:p>
  </w:footnote>
  <w:footnote w:type="continuationSeparator" w:id="0">
    <w:p w14:paraId="16FD45C7" w14:textId="77777777" w:rsidR="00A14A09" w:rsidRPr="00C803F3" w:rsidRDefault="00A14A09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A1CF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4281"/>
    </w:tblGrid>
    <w:tr w:rsidR="000F69FB" w:rsidRPr="00C25CA7" w14:paraId="5837A1D2" w14:textId="77777777" w:rsidTr="00F57CED">
      <w:trPr>
        <w:trHeight w:val="416"/>
      </w:trPr>
      <w:tc>
        <w:tcPr>
          <w:tcW w:w="5637" w:type="dxa"/>
          <w:vMerge w:val="restart"/>
        </w:tcPr>
        <w:p w14:paraId="5837A1D0" w14:textId="77777777" w:rsidR="000F69FB" w:rsidRPr="00C803F3" w:rsidRDefault="000F69FB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</w:r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281" w:type="dxa"/>
            </w:tcPr>
            <w:p w14:paraId="5837A1D1" w14:textId="2C232B70" w:rsidR="000F69FB" w:rsidRPr="00F57CED" w:rsidRDefault="00E32440" w:rsidP="00C803F3">
              <w:pPr>
                <w:rPr>
                  <w:b/>
                  <w:bCs/>
                </w:rPr>
              </w:pPr>
              <w:r w:rsidRPr="00F57CED">
                <w:rPr>
                  <w:b/>
                  <w:bCs/>
                </w:rPr>
                <w:t>Fire Services Management Committee</w:t>
              </w:r>
            </w:p>
          </w:tc>
        </w:sdtContent>
      </w:sdt>
    </w:tr>
    <w:tr w:rsidR="000F69FB" w14:paraId="5837A1D5" w14:textId="77777777" w:rsidTr="00F57CED">
      <w:trPr>
        <w:trHeight w:val="406"/>
      </w:trPr>
      <w:tc>
        <w:tcPr>
          <w:tcW w:w="5637" w:type="dxa"/>
          <w:vMerge/>
        </w:tcPr>
        <w:p w14:paraId="5837A1D3" w14:textId="77777777" w:rsidR="000F69FB" w:rsidRPr="00A627DD" w:rsidRDefault="000F69FB" w:rsidP="00C803F3"/>
      </w:tc>
      <w:tc>
        <w:tcPr>
          <w:tcW w:w="4281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21-03-05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837A1D4" w14:textId="12D1A62C" w:rsidR="000F69FB" w:rsidRPr="00C803F3" w:rsidRDefault="005C51E9" w:rsidP="00C803F3">
              <w:r>
                <w:t>05 March 2021</w:t>
              </w:r>
            </w:p>
          </w:sdtContent>
        </w:sdt>
      </w:tc>
    </w:tr>
    <w:tr w:rsidR="000F69FB" w:rsidRPr="00C25CA7" w14:paraId="5837A1D8" w14:textId="77777777" w:rsidTr="00F57CED">
      <w:trPr>
        <w:trHeight w:val="89"/>
      </w:trPr>
      <w:tc>
        <w:tcPr>
          <w:tcW w:w="5637" w:type="dxa"/>
          <w:vMerge/>
        </w:tcPr>
        <w:p w14:paraId="5837A1D6" w14:textId="77777777" w:rsidR="000F69FB" w:rsidRPr="00A627DD" w:rsidRDefault="000F69FB" w:rsidP="00C803F3"/>
      </w:tc>
      <w:tc>
        <w:tcPr>
          <w:tcW w:w="4281" w:type="dxa"/>
        </w:tcPr>
        <w:p w14:paraId="5837A1D7" w14:textId="6ED26F86" w:rsidR="000F69FB" w:rsidRPr="00C803F3" w:rsidRDefault="000F69FB" w:rsidP="00C803F3"/>
      </w:tc>
    </w:tr>
  </w:tbl>
  <w:p w14:paraId="5837A1D9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100E"/>
    <w:multiLevelType w:val="hybridMultilevel"/>
    <w:tmpl w:val="13564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72B"/>
    <w:multiLevelType w:val="multilevel"/>
    <w:tmpl w:val="42D67F6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B929E7"/>
    <w:multiLevelType w:val="hybridMultilevel"/>
    <w:tmpl w:val="5F803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95"/>
    <w:rsid w:val="00002C89"/>
    <w:rsid w:val="00016097"/>
    <w:rsid w:val="000378A7"/>
    <w:rsid w:val="00046578"/>
    <w:rsid w:val="00084172"/>
    <w:rsid w:val="000852FF"/>
    <w:rsid w:val="000862B1"/>
    <w:rsid w:val="000902FF"/>
    <w:rsid w:val="000B079F"/>
    <w:rsid w:val="000D768C"/>
    <w:rsid w:val="000F6060"/>
    <w:rsid w:val="000F69FB"/>
    <w:rsid w:val="001315C5"/>
    <w:rsid w:val="0013376B"/>
    <w:rsid w:val="00145681"/>
    <w:rsid w:val="00157255"/>
    <w:rsid w:val="001646C4"/>
    <w:rsid w:val="00177AC6"/>
    <w:rsid w:val="001B10F6"/>
    <w:rsid w:val="001B36CE"/>
    <w:rsid w:val="001B3985"/>
    <w:rsid w:val="001C1D6C"/>
    <w:rsid w:val="001C4828"/>
    <w:rsid w:val="001D42F2"/>
    <w:rsid w:val="001E7878"/>
    <w:rsid w:val="00202491"/>
    <w:rsid w:val="0021020E"/>
    <w:rsid w:val="002307FB"/>
    <w:rsid w:val="002539E9"/>
    <w:rsid w:val="002561B0"/>
    <w:rsid w:val="00260696"/>
    <w:rsid w:val="00261C05"/>
    <w:rsid w:val="002630AF"/>
    <w:rsid w:val="0027374D"/>
    <w:rsid w:val="002841D3"/>
    <w:rsid w:val="002B502A"/>
    <w:rsid w:val="002B6857"/>
    <w:rsid w:val="002C3E76"/>
    <w:rsid w:val="002D29E8"/>
    <w:rsid w:val="002D4B41"/>
    <w:rsid w:val="002D5789"/>
    <w:rsid w:val="002F1D96"/>
    <w:rsid w:val="002F214F"/>
    <w:rsid w:val="00301A51"/>
    <w:rsid w:val="003219CC"/>
    <w:rsid w:val="0032582E"/>
    <w:rsid w:val="00335404"/>
    <w:rsid w:val="00355D78"/>
    <w:rsid w:val="00373AB6"/>
    <w:rsid w:val="00397772"/>
    <w:rsid w:val="003A15BC"/>
    <w:rsid w:val="003C0CCE"/>
    <w:rsid w:val="003C397F"/>
    <w:rsid w:val="003C4643"/>
    <w:rsid w:val="003D4389"/>
    <w:rsid w:val="003E0FBD"/>
    <w:rsid w:val="003E1AF3"/>
    <w:rsid w:val="00412566"/>
    <w:rsid w:val="004129A6"/>
    <w:rsid w:val="00412DB2"/>
    <w:rsid w:val="00414653"/>
    <w:rsid w:val="00461842"/>
    <w:rsid w:val="004777FB"/>
    <w:rsid w:val="004828F5"/>
    <w:rsid w:val="004852E2"/>
    <w:rsid w:val="004D1B70"/>
    <w:rsid w:val="005104EA"/>
    <w:rsid w:val="00531071"/>
    <w:rsid w:val="00534E05"/>
    <w:rsid w:val="00543F81"/>
    <w:rsid w:val="00544BF4"/>
    <w:rsid w:val="00562302"/>
    <w:rsid w:val="00567B7D"/>
    <w:rsid w:val="0057737B"/>
    <w:rsid w:val="00580EC7"/>
    <w:rsid w:val="00590865"/>
    <w:rsid w:val="00592E19"/>
    <w:rsid w:val="005A6414"/>
    <w:rsid w:val="005C202D"/>
    <w:rsid w:val="005C51E9"/>
    <w:rsid w:val="005C6549"/>
    <w:rsid w:val="005F7368"/>
    <w:rsid w:val="00604FD6"/>
    <w:rsid w:val="006148E1"/>
    <w:rsid w:val="00636E26"/>
    <w:rsid w:val="006559F8"/>
    <w:rsid w:val="00660599"/>
    <w:rsid w:val="006A1588"/>
    <w:rsid w:val="006B0D58"/>
    <w:rsid w:val="006B23F8"/>
    <w:rsid w:val="00705CA3"/>
    <w:rsid w:val="007070C0"/>
    <w:rsid w:val="00712C86"/>
    <w:rsid w:val="007148F4"/>
    <w:rsid w:val="0072402C"/>
    <w:rsid w:val="00726F80"/>
    <w:rsid w:val="00734D9D"/>
    <w:rsid w:val="00752258"/>
    <w:rsid w:val="007622BA"/>
    <w:rsid w:val="007655C2"/>
    <w:rsid w:val="0076652F"/>
    <w:rsid w:val="007811FA"/>
    <w:rsid w:val="00792061"/>
    <w:rsid w:val="00795C95"/>
    <w:rsid w:val="007A1880"/>
    <w:rsid w:val="007A18E4"/>
    <w:rsid w:val="007B231E"/>
    <w:rsid w:val="007B6E52"/>
    <w:rsid w:val="007C36C8"/>
    <w:rsid w:val="007C4921"/>
    <w:rsid w:val="007C5FC7"/>
    <w:rsid w:val="007D7F9A"/>
    <w:rsid w:val="007E0AC2"/>
    <w:rsid w:val="007F1611"/>
    <w:rsid w:val="00800667"/>
    <w:rsid w:val="0080661C"/>
    <w:rsid w:val="00806655"/>
    <w:rsid w:val="00833918"/>
    <w:rsid w:val="00835158"/>
    <w:rsid w:val="00841BF2"/>
    <w:rsid w:val="00857D99"/>
    <w:rsid w:val="00866D4F"/>
    <w:rsid w:val="00883CBE"/>
    <w:rsid w:val="008859E8"/>
    <w:rsid w:val="00891AE9"/>
    <w:rsid w:val="008B06C7"/>
    <w:rsid w:val="008B212B"/>
    <w:rsid w:val="008C6C8B"/>
    <w:rsid w:val="008E007E"/>
    <w:rsid w:val="008E2B03"/>
    <w:rsid w:val="008E3A6C"/>
    <w:rsid w:val="009322B8"/>
    <w:rsid w:val="009329B8"/>
    <w:rsid w:val="00954A4F"/>
    <w:rsid w:val="0095526C"/>
    <w:rsid w:val="00966C28"/>
    <w:rsid w:val="009747BF"/>
    <w:rsid w:val="00981EFC"/>
    <w:rsid w:val="009A3159"/>
    <w:rsid w:val="009A7746"/>
    <w:rsid w:val="009B1AA8"/>
    <w:rsid w:val="009B6F95"/>
    <w:rsid w:val="009B7671"/>
    <w:rsid w:val="009F56FA"/>
    <w:rsid w:val="00A05612"/>
    <w:rsid w:val="00A05B2B"/>
    <w:rsid w:val="00A11357"/>
    <w:rsid w:val="00A14A09"/>
    <w:rsid w:val="00A70108"/>
    <w:rsid w:val="00AB2100"/>
    <w:rsid w:val="00AB5187"/>
    <w:rsid w:val="00AF1DB4"/>
    <w:rsid w:val="00B16A6D"/>
    <w:rsid w:val="00B24483"/>
    <w:rsid w:val="00B30A0B"/>
    <w:rsid w:val="00B36D97"/>
    <w:rsid w:val="00B416A1"/>
    <w:rsid w:val="00B432BB"/>
    <w:rsid w:val="00B601AD"/>
    <w:rsid w:val="00B72347"/>
    <w:rsid w:val="00B815C7"/>
    <w:rsid w:val="00B84F31"/>
    <w:rsid w:val="00BB5482"/>
    <w:rsid w:val="00C049CA"/>
    <w:rsid w:val="00C20F71"/>
    <w:rsid w:val="00C66D1D"/>
    <w:rsid w:val="00C803F3"/>
    <w:rsid w:val="00C95B43"/>
    <w:rsid w:val="00C96BCB"/>
    <w:rsid w:val="00C975BD"/>
    <w:rsid w:val="00CB758B"/>
    <w:rsid w:val="00CE36BF"/>
    <w:rsid w:val="00CF05E6"/>
    <w:rsid w:val="00D013D3"/>
    <w:rsid w:val="00D14908"/>
    <w:rsid w:val="00D3424D"/>
    <w:rsid w:val="00D36DD6"/>
    <w:rsid w:val="00D45B4D"/>
    <w:rsid w:val="00D50FCF"/>
    <w:rsid w:val="00D51C20"/>
    <w:rsid w:val="00D6208A"/>
    <w:rsid w:val="00D830C5"/>
    <w:rsid w:val="00D87D81"/>
    <w:rsid w:val="00D947F5"/>
    <w:rsid w:val="00DA7394"/>
    <w:rsid w:val="00DB0265"/>
    <w:rsid w:val="00DB7C00"/>
    <w:rsid w:val="00DC2FC5"/>
    <w:rsid w:val="00DC7774"/>
    <w:rsid w:val="00DD5C69"/>
    <w:rsid w:val="00E01298"/>
    <w:rsid w:val="00E06C3C"/>
    <w:rsid w:val="00E254CD"/>
    <w:rsid w:val="00E32440"/>
    <w:rsid w:val="00E43578"/>
    <w:rsid w:val="00E45082"/>
    <w:rsid w:val="00E517D0"/>
    <w:rsid w:val="00E67AA4"/>
    <w:rsid w:val="00E77F64"/>
    <w:rsid w:val="00E8719B"/>
    <w:rsid w:val="00E92F61"/>
    <w:rsid w:val="00E92F99"/>
    <w:rsid w:val="00E9585E"/>
    <w:rsid w:val="00ED493D"/>
    <w:rsid w:val="00ED795F"/>
    <w:rsid w:val="00EE1BAD"/>
    <w:rsid w:val="00EE3D4D"/>
    <w:rsid w:val="00EF239B"/>
    <w:rsid w:val="00EF4C15"/>
    <w:rsid w:val="00EF6F8B"/>
    <w:rsid w:val="00F05191"/>
    <w:rsid w:val="00F1644A"/>
    <w:rsid w:val="00F17D58"/>
    <w:rsid w:val="00F2274D"/>
    <w:rsid w:val="00F26465"/>
    <w:rsid w:val="00F341D3"/>
    <w:rsid w:val="00F42A8F"/>
    <w:rsid w:val="00F57CED"/>
    <w:rsid w:val="00F80304"/>
    <w:rsid w:val="00F93C7E"/>
    <w:rsid w:val="00FB5063"/>
    <w:rsid w:val="00FD34CA"/>
    <w:rsid w:val="00FE3CD8"/>
    <w:rsid w:val="00FF0DAC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7A195"/>
  <w15:docId w15:val="{D7975B44-5018-4673-901E-5DE25709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44C70DB0544F7FA5791133FDBC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0782-5BA3-4BBF-89AC-4A233BC880A0}"/>
      </w:docPartPr>
      <w:docPartBody>
        <w:p w:rsidR="002F1F5C" w:rsidRDefault="001C79DF" w:rsidP="001C79DF">
          <w:pPr>
            <w:pStyle w:val="1444C70DB0544F7FA5791133FDBCBD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3B50456C66D4112AEFBC40D8F09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158-BD40-44C4-8461-252F4310EA0C}"/>
      </w:docPartPr>
      <w:docPartBody>
        <w:p w:rsidR="002F1F5C" w:rsidRDefault="001C79DF" w:rsidP="001C79DF">
          <w:pPr>
            <w:pStyle w:val="63B50456C66D4112AEFBC40D8F09A0D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4555172851F49689CE31FEDC215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FA93-FB9F-487F-B14F-AC6D2C582D5F}"/>
      </w:docPartPr>
      <w:docPartBody>
        <w:p w:rsidR="002F1F5C" w:rsidRDefault="001C79DF" w:rsidP="001C79DF">
          <w:pPr>
            <w:pStyle w:val="A4555172851F49689CE31FEDC21581D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BE9CBDC29E2D40BD851B4C0ECC40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8771-D723-4671-B213-93B8F6684915}"/>
      </w:docPartPr>
      <w:docPartBody>
        <w:p w:rsidR="00C26C47" w:rsidRDefault="00022C89" w:rsidP="00022C89">
          <w:pPr>
            <w:pStyle w:val="BE9CBDC29E2D40BD851B4C0ECC403C3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7E0F06E1B424152AAAD2F5F27FE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2618-C8B5-40A2-9D0B-0D264C69D608}"/>
      </w:docPartPr>
      <w:docPartBody>
        <w:p w:rsidR="00BD1457" w:rsidRDefault="00C26C47" w:rsidP="00C26C47">
          <w:pPr>
            <w:pStyle w:val="F7E0F06E1B424152AAAD2F5F27FEC960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9DF"/>
    <w:rsid w:val="00022C89"/>
    <w:rsid w:val="00087FBF"/>
    <w:rsid w:val="001C79DF"/>
    <w:rsid w:val="002F1F5C"/>
    <w:rsid w:val="00380076"/>
    <w:rsid w:val="003C3D09"/>
    <w:rsid w:val="003F1CFD"/>
    <w:rsid w:val="004E2C7C"/>
    <w:rsid w:val="008C26E2"/>
    <w:rsid w:val="00B710F9"/>
    <w:rsid w:val="00BA195A"/>
    <w:rsid w:val="00BB3DDF"/>
    <w:rsid w:val="00BD1457"/>
    <w:rsid w:val="00C26C47"/>
    <w:rsid w:val="00C415DD"/>
    <w:rsid w:val="00EE1FE1"/>
    <w:rsid w:val="00F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C47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BE9CBDC29E2D40BD851B4C0ECC403C34">
    <w:name w:val="BE9CBDC29E2D40BD851B4C0ECC403C34"/>
    <w:rsid w:val="00022C89"/>
    <w:rPr>
      <w:lang w:eastAsia="en-GB"/>
    </w:rPr>
  </w:style>
  <w:style w:type="paragraph" w:customStyle="1" w:styleId="F7E0F06E1B424152AAAD2F5F27FEC960">
    <w:name w:val="F7E0F06E1B424152AAAD2F5F27FEC960"/>
    <w:rsid w:val="00C26C47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0551db-00be-4bbc-8c7a-03e783dddd12">
      <UserInfo>
        <DisplayName>Mark Norris,  LGA Policy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7ACA3E1F6AE4688C8E6577F13F91B" ma:contentTypeVersion="12" ma:contentTypeDescription="Create a new document." ma:contentTypeScope="" ma:versionID="2aa24da06bc57aae3e588e49cdf7d907">
  <xsd:schema xmlns:xsd="http://www.w3.org/2001/XMLSchema" xmlns:xs="http://www.w3.org/2001/XMLSchema" xmlns:p="http://schemas.microsoft.com/office/2006/metadata/properties" xmlns:ns2="36f666af-c1f7-41bf-aa8d-09e75bf390e0" xmlns:ns3="260551db-00be-4bbc-8c7a-03e783dddd12" targetNamespace="http://schemas.microsoft.com/office/2006/metadata/properties" ma:root="true" ma:fieldsID="43668e8e7aa74dda602bc827b587ea49" ns2:_="" ns3:_="">
    <xsd:import namespace="36f666af-c1f7-41bf-aa8d-09e75bf390e0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666af-c1f7-41bf-aa8d-09e75bf39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f666af-c1f7-41bf-aa8d-09e75bf390e0"/>
    <ds:schemaRef ds:uri="http://purl.org/dc/elements/1.1/"/>
    <ds:schemaRef ds:uri="http://schemas.microsoft.com/office/2006/metadata/properties"/>
    <ds:schemaRef ds:uri="260551db-00be-4bbc-8c7a-03e783dddd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79FC87-0B39-4D38-90C2-BB3FD6F3D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666af-c1f7-41bf-aa8d-09e75bf390e0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Jonathan Bryant</cp:lastModifiedBy>
  <cp:revision>2</cp:revision>
  <dcterms:created xsi:type="dcterms:W3CDTF">2021-03-03T09:18:00Z</dcterms:created>
  <dcterms:modified xsi:type="dcterms:W3CDTF">2021-03-03T09:18:00Z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0x0101005CE7ACA3E1F6AE4688C8E6577F13F91B</vt:lpwstr>
  </property>
</Properties>
</file>